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2D44E" w14:textId="77777777" w:rsidR="00F82A84" w:rsidRPr="00237502" w:rsidRDefault="00F82A84" w:rsidP="00237502">
      <w:pPr>
        <w:pStyle w:val="Heading2"/>
      </w:pPr>
    </w:p>
    <w:p w14:paraId="68DCE9C0" w14:textId="54B1DF62" w:rsidR="004218B7" w:rsidRDefault="00E00C2F">
      <w:pPr>
        <w:rPr>
          <w:sz w:val="28"/>
          <w:szCs w:val="28"/>
        </w:rPr>
      </w:pPr>
      <w:r>
        <w:rPr>
          <w:sz w:val="28"/>
          <w:szCs w:val="28"/>
        </w:rPr>
        <w:t>This demonstration garden shows homeowners how to add fruit trees</w:t>
      </w:r>
      <w:r w:rsidR="00982E76">
        <w:rPr>
          <w:sz w:val="28"/>
          <w:szCs w:val="28"/>
        </w:rPr>
        <w:t>, berries, and grapes</w:t>
      </w:r>
      <w:r>
        <w:rPr>
          <w:sz w:val="28"/>
          <w:szCs w:val="28"/>
        </w:rPr>
        <w:t xml:space="preserve"> to their landscape. </w:t>
      </w:r>
      <w:r w:rsidR="00E5591E">
        <w:rPr>
          <w:sz w:val="28"/>
          <w:szCs w:val="28"/>
        </w:rPr>
        <w:t xml:space="preserve">It replicates the size of a typical back yard to demonstrate how much can be grown with proper planning. </w:t>
      </w:r>
      <w:r>
        <w:rPr>
          <w:sz w:val="28"/>
          <w:szCs w:val="28"/>
        </w:rPr>
        <w:t>Fruits selected for the orchard are suitable for</w:t>
      </w:r>
      <w:r w:rsidR="00CA2629">
        <w:rPr>
          <w:sz w:val="28"/>
          <w:szCs w:val="28"/>
        </w:rPr>
        <w:t xml:space="preserve"> </w:t>
      </w:r>
      <w:r w:rsidR="00E05515">
        <w:rPr>
          <w:sz w:val="28"/>
          <w:szCs w:val="28"/>
        </w:rPr>
        <w:t xml:space="preserve">the </w:t>
      </w:r>
      <w:r w:rsidR="00CA2629">
        <w:rPr>
          <w:sz w:val="28"/>
          <w:szCs w:val="28"/>
        </w:rPr>
        <w:t>Fort Bend County</w:t>
      </w:r>
      <w:r>
        <w:rPr>
          <w:sz w:val="28"/>
          <w:szCs w:val="28"/>
        </w:rPr>
        <w:t xml:space="preserve"> area and </w:t>
      </w:r>
      <w:r w:rsidR="007E170C">
        <w:rPr>
          <w:sz w:val="28"/>
          <w:szCs w:val="28"/>
        </w:rPr>
        <w:t xml:space="preserve">should </w:t>
      </w:r>
      <w:r>
        <w:rPr>
          <w:sz w:val="28"/>
          <w:szCs w:val="28"/>
        </w:rPr>
        <w:t xml:space="preserve">provide fruit for the </w:t>
      </w:r>
      <w:r w:rsidR="002D6768">
        <w:rPr>
          <w:sz w:val="28"/>
          <w:szCs w:val="28"/>
        </w:rPr>
        <w:t>home</w:t>
      </w:r>
      <w:r>
        <w:rPr>
          <w:sz w:val="28"/>
          <w:szCs w:val="28"/>
        </w:rPr>
        <w:t xml:space="preserve">owner </w:t>
      </w:r>
      <w:r w:rsidR="004218B7">
        <w:rPr>
          <w:sz w:val="28"/>
          <w:szCs w:val="28"/>
        </w:rPr>
        <w:t xml:space="preserve">throughout the </w:t>
      </w:r>
      <w:r>
        <w:rPr>
          <w:sz w:val="28"/>
          <w:szCs w:val="28"/>
        </w:rPr>
        <w:t>year</w:t>
      </w:r>
      <w:r w:rsidR="004218B7">
        <w:rPr>
          <w:sz w:val="28"/>
          <w:szCs w:val="28"/>
        </w:rPr>
        <w:t>.</w:t>
      </w:r>
      <w:r w:rsidR="007E170C">
        <w:rPr>
          <w:sz w:val="28"/>
          <w:szCs w:val="28"/>
        </w:rPr>
        <w:t xml:space="preserve"> </w:t>
      </w:r>
      <w:r w:rsidR="00982E76">
        <w:rPr>
          <w:sz w:val="28"/>
          <w:szCs w:val="28"/>
        </w:rPr>
        <w:t xml:space="preserve">Many </w:t>
      </w:r>
      <w:r w:rsidR="00CA2629">
        <w:rPr>
          <w:sz w:val="28"/>
          <w:szCs w:val="28"/>
        </w:rPr>
        <w:t xml:space="preserve">of our fruit trees will be available at our Fruit Tree Sale </w:t>
      </w:r>
      <w:r w:rsidR="00826B88">
        <w:rPr>
          <w:sz w:val="28"/>
          <w:szCs w:val="28"/>
        </w:rPr>
        <w:t>in February, 2020</w:t>
      </w:r>
      <w:r w:rsidR="006518D2">
        <w:rPr>
          <w:sz w:val="28"/>
          <w:szCs w:val="28"/>
        </w:rPr>
        <w:t>.</w:t>
      </w:r>
    </w:p>
    <w:p w14:paraId="23B17457" w14:textId="77777777" w:rsidR="00595559" w:rsidRDefault="00595559">
      <w:pPr>
        <w:rPr>
          <w:sz w:val="28"/>
          <w:szCs w:val="28"/>
        </w:rPr>
      </w:pPr>
    </w:p>
    <w:p w14:paraId="1386ADC7" w14:textId="69C8FDA0" w:rsidR="00E53131" w:rsidRDefault="009E2A4E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CA2629">
        <w:rPr>
          <w:sz w:val="28"/>
          <w:szCs w:val="28"/>
        </w:rPr>
        <w:t xml:space="preserve">our backyard we have </w:t>
      </w:r>
      <w:r>
        <w:rPr>
          <w:sz w:val="28"/>
          <w:szCs w:val="28"/>
        </w:rPr>
        <w:t xml:space="preserve">a mix of </w:t>
      </w:r>
      <w:r w:rsidR="006518D2">
        <w:rPr>
          <w:sz w:val="28"/>
          <w:szCs w:val="28"/>
        </w:rPr>
        <w:t xml:space="preserve">20 </w:t>
      </w:r>
      <w:r>
        <w:rPr>
          <w:sz w:val="28"/>
          <w:szCs w:val="28"/>
        </w:rPr>
        <w:t>fruit</w:t>
      </w:r>
      <w:r w:rsidR="006518D2">
        <w:rPr>
          <w:sz w:val="28"/>
          <w:szCs w:val="28"/>
        </w:rPr>
        <w:t xml:space="preserve"> trees</w:t>
      </w:r>
      <w:r>
        <w:rPr>
          <w:sz w:val="28"/>
          <w:szCs w:val="28"/>
        </w:rPr>
        <w:t xml:space="preserve">, </w:t>
      </w:r>
      <w:r w:rsidR="006518D2">
        <w:rPr>
          <w:sz w:val="28"/>
          <w:szCs w:val="28"/>
        </w:rPr>
        <w:t xml:space="preserve">grapes, blackberries, </w:t>
      </w:r>
      <w:r>
        <w:rPr>
          <w:sz w:val="28"/>
          <w:szCs w:val="28"/>
        </w:rPr>
        <w:t>flowers and herbs</w:t>
      </w:r>
      <w:r w:rsidR="007E170C">
        <w:rPr>
          <w:sz w:val="28"/>
          <w:szCs w:val="28"/>
        </w:rPr>
        <w:t xml:space="preserve">. </w:t>
      </w:r>
      <w:r w:rsidR="00AE0FCA">
        <w:rPr>
          <w:sz w:val="28"/>
          <w:szCs w:val="28"/>
        </w:rPr>
        <w:t xml:space="preserve">Some </w:t>
      </w:r>
      <w:r w:rsidR="00F82A84">
        <w:rPr>
          <w:sz w:val="28"/>
          <w:szCs w:val="28"/>
        </w:rPr>
        <w:t xml:space="preserve">strategies </w:t>
      </w:r>
      <w:r w:rsidR="00AE0FCA">
        <w:rPr>
          <w:sz w:val="28"/>
          <w:szCs w:val="28"/>
        </w:rPr>
        <w:t>we have used to find space for many different fruits are:</w:t>
      </w:r>
      <w:r w:rsidR="00AE0FCA">
        <w:rPr>
          <w:sz w:val="28"/>
          <w:szCs w:val="28"/>
        </w:rPr>
        <w:br/>
      </w:r>
      <w:r w:rsidR="00F82A84">
        <w:rPr>
          <w:sz w:val="28"/>
          <w:szCs w:val="28"/>
        </w:rPr>
        <w:t xml:space="preserve">an </w:t>
      </w:r>
      <w:r w:rsidR="00C22E19" w:rsidRPr="00AE0FCA">
        <w:rPr>
          <w:sz w:val="28"/>
          <w:szCs w:val="28"/>
        </w:rPr>
        <w:t>e</w:t>
      </w:r>
      <w:r w:rsidR="00FE33D6">
        <w:rPr>
          <w:sz w:val="28"/>
          <w:szCs w:val="28"/>
        </w:rPr>
        <w:t>s</w:t>
      </w:r>
      <w:r w:rsidR="00C22E19" w:rsidRPr="00AE0FCA">
        <w:rPr>
          <w:sz w:val="28"/>
          <w:szCs w:val="28"/>
        </w:rPr>
        <w:t>paliered fig tree, den</w:t>
      </w:r>
      <w:r w:rsidR="00B36582" w:rsidRPr="00AE0FCA">
        <w:rPr>
          <w:sz w:val="28"/>
          <w:szCs w:val="28"/>
        </w:rPr>
        <w:t>s</w:t>
      </w:r>
      <w:r w:rsidR="00C22E19" w:rsidRPr="00AE0FCA">
        <w:rPr>
          <w:sz w:val="28"/>
          <w:szCs w:val="28"/>
        </w:rPr>
        <w:t xml:space="preserve">ity planting </w:t>
      </w:r>
      <w:r w:rsidR="00920B4F">
        <w:rPr>
          <w:sz w:val="28"/>
          <w:szCs w:val="28"/>
        </w:rPr>
        <w:t>of</w:t>
      </w:r>
      <w:r w:rsidR="00C22E19" w:rsidRPr="00AE0FCA">
        <w:rPr>
          <w:sz w:val="28"/>
          <w:szCs w:val="28"/>
        </w:rPr>
        <w:t xml:space="preserve"> 5 citrus trees, and </w:t>
      </w:r>
      <w:r w:rsidR="00E05515">
        <w:rPr>
          <w:sz w:val="28"/>
          <w:szCs w:val="28"/>
        </w:rPr>
        <w:t xml:space="preserve">using </w:t>
      </w:r>
      <w:r w:rsidR="00C22E19" w:rsidRPr="00AE0FCA">
        <w:rPr>
          <w:sz w:val="28"/>
          <w:szCs w:val="28"/>
        </w:rPr>
        <w:t xml:space="preserve">pineapple </w:t>
      </w:r>
      <w:r w:rsidR="00695302" w:rsidRPr="00AE0FCA">
        <w:rPr>
          <w:sz w:val="28"/>
          <w:szCs w:val="28"/>
        </w:rPr>
        <w:t>guavas</w:t>
      </w:r>
      <w:r w:rsidR="00C22E19" w:rsidRPr="00AE0FCA">
        <w:rPr>
          <w:sz w:val="28"/>
          <w:szCs w:val="28"/>
        </w:rPr>
        <w:t xml:space="preserve"> and pomegran</w:t>
      </w:r>
      <w:r w:rsidR="00B36582" w:rsidRPr="00AE0FCA">
        <w:rPr>
          <w:sz w:val="28"/>
          <w:szCs w:val="28"/>
        </w:rPr>
        <w:t>a</w:t>
      </w:r>
      <w:r w:rsidR="00C22E19" w:rsidRPr="00AE0FCA">
        <w:rPr>
          <w:sz w:val="28"/>
          <w:szCs w:val="28"/>
        </w:rPr>
        <w:t>tes</w:t>
      </w:r>
      <w:r w:rsidR="00E05515">
        <w:rPr>
          <w:sz w:val="28"/>
          <w:szCs w:val="28"/>
        </w:rPr>
        <w:t xml:space="preserve"> as hedges.</w:t>
      </w:r>
    </w:p>
    <w:p w14:paraId="5EB6E307" w14:textId="77777777" w:rsidR="00595559" w:rsidRDefault="00595559"/>
    <w:p w14:paraId="003185FF" w14:textId="29305FB5" w:rsidR="007E170C" w:rsidRDefault="0024742F">
      <w:pPr>
        <w:rPr>
          <w:noProof/>
          <w:sz w:val="24"/>
          <w:szCs w:val="28"/>
        </w:rPr>
      </w:pPr>
      <w:r>
        <w:rPr>
          <w:sz w:val="28"/>
          <w:szCs w:val="28"/>
        </w:rPr>
        <w:t>Also, before the Fruit Tree Sale in February,</w:t>
      </w:r>
      <w:r w:rsidR="00E53131">
        <w:rPr>
          <w:sz w:val="28"/>
          <w:szCs w:val="28"/>
        </w:rPr>
        <w:t xml:space="preserve"> </w:t>
      </w:r>
      <w:r>
        <w:rPr>
          <w:sz w:val="28"/>
          <w:szCs w:val="28"/>
        </w:rPr>
        <w:t>there will be an informati</w:t>
      </w:r>
      <w:r w:rsidR="00E442C0">
        <w:rPr>
          <w:sz w:val="28"/>
          <w:szCs w:val="28"/>
        </w:rPr>
        <w:t>on</w:t>
      </w:r>
      <w:r>
        <w:rPr>
          <w:sz w:val="28"/>
          <w:szCs w:val="28"/>
        </w:rPr>
        <w:t xml:space="preserve"> program about</w:t>
      </w:r>
      <w:r w:rsidR="00E442C0">
        <w:rPr>
          <w:sz w:val="28"/>
          <w:szCs w:val="28"/>
        </w:rPr>
        <w:t xml:space="preserve"> the selection and care of</w:t>
      </w:r>
      <w:r>
        <w:rPr>
          <w:sz w:val="28"/>
          <w:szCs w:val="28"/>
        </w:rPr>
        <w:t xml:space="preserve"> all the fruit trees, shrubs, vines, berries and grapes</w:t>
      </w:r>
      <w:r w:rsidR="00E05515">
        <w:rPr>
          <w:sz w:val="28"/>
          <w:szCs w:val="28"/>
        </w:rPr>
        <w:t xml:space="preserve"> offered in the sale.</w:t>
      </w:r>
      <w:r w:rsidR="00DC3493" w:rsidRPr="00DC3493">
        <w:rPr>
          <w:noProof/>
          <w:sz w:val="24"/>
          <w:szCs w:val="28"/>
        </w:rPr>
        <w:t xml:space="preserve"> </w:t>
      </w:r>
    </w:p>
    <w:p w14:paraId="3FD46644" w14:textId="77777777" w:rsidR="00595559" w:rsidRDefault="00595559">
      <w:pPr>
        <w:rPr>
          <w:sz w:val="28"/>
          <w:szCs w:val="28"/>
        </w:rPr>
      </w:pPr>
    </w:p>
    <w:p w14:paraId="6715F4A2" w14:textId="52640B6E" w:rsidR="00E05515" w:rsidRDefault="00E05515">
      <w:pPr>
        <w:rPr>
          <w:sz w:val="28"/>
          <w:szCs w:val="28"/>
        </w:rPr>
      </w:pPr>
      <w:r>
        <w:rPr>
          <w:sz w:val="28"/>
          <w:szCs w:val="28"/>
        </w:rPr>
        <w:t>We are always trying new things in our garden and encourage you to try too. We are here to help you.</w:t>
      </w:r>
    </w:p>
    <w:p w14:paraId="631754CC" w14:textId="77777777" w:rsidR="00595559" w:rsidRDefault="00595559">
      <w:pPr>
        <w:rPr>
          <w:sz w:val="28"/>
          <w:szCs w:val="28"/>
        </w:rPr>
      </w:pPr>
    </w:p>
    <w:p w14:paraId="5C857169" w14:textId="3FB9077F" w:rsidR="007E170C" w:rsidRDefault="003B6868">
      <w:pPr>
        <w:rPr>
          <w:sz w:val="28"/>
          <w:szCs w:val="28"/>
        </w:rPr>
      </w:pPr>
      <w:r>
        <w:rPr>
          <w:sz w:val="28"/>
          <w:szCs w:val="28"/>
        </w:rPr>
        <w:t>The Backyard Orchard Team</w:t>
      </w:r>
    </w:p>
    <w:p w14:paraId="42A9EF3B" w14:textId="77777777" w:rsidR="00DC3493" w:rsidRDefault="00DC3493">
      <w:pPr>
        <w:rPr>
          <w:sz w:val="28"/>
          <w:szCs w:val="28"/>
        </w:rPr>
      </w:pPr>
    </w:p>
    <w:p w14:paraId="254F81A9" w14:textId="07A77ED3" w:rsidR="007E170C" w:rsidRPr="002D64A8" w:rsidRDefault="00AE269A">
      <w:pPr>
        <w:rPr>
          <w:sz w:val="24"/>
          <w:szCs w:val="28"/>
        </w:rPr>
      </w:pPr>
      <w:r w:rsidRPr="002D64A8">
        <w:rPr>
          <w:sz w:val="24"/>
          <w:szCs w:val="28"/>
        </w:rPr>
        <w:t>Information Resources:</w:t>
      </w:r>
      <w:r w:rsidR="00DC3493" w:rsidRPr="00DC3493">
        <w:rPr>
          <w:noProof/>
          <w:sz w:val="24"/>
          <w:szCs w:val="28"/>
        </w:rPr>
        <w:t xml:space="preserve"> </w:t>
      </w:r>
    </w:p>
    <w:p w14:paraId="10D0A16E" w14:textId="066BED50" w:rsidR="00311AC5" w:rsidRPr="002D64A8" w:rsidRDefault="00311AC5">
      <w:pPr>
        <w:rPr>
          <w:sz w:val="24"/>
          <w:szCs w:val="28"/>
        </w:rPr>
      </w:pPr>
      <w:r w:rsidRPr="002D64A8">
        <w:rPr>
          <w:sz w:val="24"/>
          <w:szCs w:val="28"/>
        </w:rPr>
        <w:t>Fort Bend County Master Gard</w:t>
      </w:r>
      <w:r w:rsidR="000449D5">
        <w:rPr>
          <w:sz w:val="24"/>
          <w:szCs w:val="28"/>
        </w:rPr>
        <w:t>e</w:t>
      </w:r>
      <w:r w:rsidRPr="002D64A8">
        <w:rPr>
          <w:sz w:val="24"/>
          <w:szCs w:val="28"/>
        </w:rPr>
        <w:t>ner Hotline</w:t>
      </w:r>
      <w:r w:rsidRPr="002D64A8">
        <w:rPr>
          <w:sz w:val="24"/>
          <w:szCs w:val="28"/>
        </w:rPr>
        <w:br/>
        <w:t>281-341-7068</w:t>
      </w:r>
    </w:p>
    <w:p w14:paraId="577A79FD" w14:textId="12E38DFF" w:rsidR="00AE269A" w:rsidRPr="002D64A8" w:rsidRDefault="00AE269A">
      <w:pPr>
        <w:rPr>
          <w:sz w:val="24"/>
          <w:szCs w:val="28"/>
        </w:rPr>
      </w:pPr>
      <w:r w:rsidRPr="002D64A8">
        <w:rPr>
          <w:sz w:val="24"/>
          <w:szCs w:val="28"/>
        </w:rPr>
        <w:t>Texas A&amp;M AgriLife Extension – Fort Bend County</w:t>
      </w:r>
      <w:r w:rsidRPr="002D64A8">
        <w:rPr>
          <w:sz w:val="24"/>
          <w:szCs w:val="28"/>
        </w:rPr>
        <w:br/>
      </w:r>
      <w:hyperlink r:id="rId6" w:history="1">
        <w:r w:rsidRPr="002D64A8">
          <w:rPr>
            <w:rStyle w:val="Hyperlink"/>
            <w:sz w:val="24"/>
            <w:szCs w:val="28"/>
          </w:rPr>
          <w:t>http://fortbend.agrilife.org</w:t>
        </w:r>
      </w:hyperlink>
    </w:p>
    <w:p w14:paraId="296BA2DF" w14:textId="630B169A" w:rsidR="00AE269A" w:rsidRPr="002D64A8" w:rsidRDefault="00AE269A">
      <w:pPr>
        <w:rPr>
          <w:sz w:val="24"/>
          <w:szCs w:val="28"/>
        </w:rPr>
      </w:pPr>
      <w:r w:rsidRPr="002D64A8">
        <w:rPr>
          <w:sz w:val="24"/>
          <w:szCs w:val="28"/>
        </w:rPr>
        <w:t>Fort</w:t>
      </w:r>
      <w:r w:rsidR="00993603" w:rsidRPr="002D64A8">
        <w:rPr>
          <w:sz w:val="24"/>
          <w:szCs w:val="28"/>
        </w:rPr>
        <w:t xml:space="preserve"> Bend County Master Gardeners</w:t>
      </w:r>
      <w:r w:rsidR="00993603" w:rsidRPr="002D64A8">
        <w:rPr>
          <w:sz w:val="24"/>
          <w:szCs w:val="28"/>
        </w:rPr>
        <w:br/>
      </w:r>
      <w:hyperlink r:id="rId7" w:history="1">
        <w:r w:rsidR="00993603" w:rsidRPr="002D64A8">
          <w:rPr>
            <w:rStyle w:val="Hyperlink"/>
            <w:sz w:val="24"/>
            <w:szCs w:val="28"/>
          </w:rPr>
          <w:t>http://fbmg.org</w:t>
        </w:r>
      </w:hyperlink>
    </w:p>
    <w:p w14:paraId="235FC9C5" w14:textId="63A809FA" w:rsidR="00993603" w:rsidRDefault="009936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0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5"/>
        <w:gridCol w:w="3802"/>
      </w:tblGrid>
      <w:tr w:rsidR="003118F3" w:rsidRPr="003118F3" w14:paraId="30194ABF" w14:textId="77777777" w:rsidTr="003118F3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117D43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b/>
                <w:bCs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b/>
                <w:bCs/>
                <w:color w:val="433C3A"/>
                <w:sz w:val="20"/>
                <w:szCs w:val="20"/>
              </w:rPr>
              <w:lastRenderedPageBreak/>
              <w:t>Common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FF2ACA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b/>
                <w:bCs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b/>
                <w:bCs/>
                <w:color w:val="433C3A"/>
                <w:sz w:val="20"/>
                <w:szCs w:val="20"/>
              </w:rPr>
              <w:t>Scientific Name</w:t>
            </w:r>
          </w:p>
        </w:tc>
      </w:tr>
      <w:tr w:rsidR="003118F3" w:rsidRPr="003118F3" w14:paraId="0B2DACE3" w14:textId="77777777" w:rsidTr="003118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5402D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Austin Pomegranate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BE06E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Punica</w:t>
            </w:r>
            <w:proofErr w:type="spellEnd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 xml:space="preserve"> </w:t>
            </w: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granatum</w:t>
            </w:r>
            <w:proofErr w:type="spellEnd"/>
          </w:p>
        </w:tc>
      </w:tr>
      <w:tr w:rsidR="003118F3" w:rsidRPr="003118F3" w14:paraId="2F97A8A0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E3A88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Calamondin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86AD8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Citrofortunella</w:t>
            </w:r>
            <w:proofErr w:type="spellEnd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 xml:space="preserve"> </w:t>
            </w: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microcarpa</w:t>
            </w:r>
            <w:proofErr w:type="spellEnd"/>
          </w:p>
        </w:tc>
      </w:tr>
      <w:tr w:rsidR="003118F3" w:rsidRPr="003118F3" w14:paraId="0674A74B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CD8E4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Changsat</w:t>
            </w:r>
            <w:proofErr w:type="spellEnd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 xml:space="preserve"> #47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989B5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Citrus reticulata</w:t>
            </w:r>
          </w:p>
        </w:tc>
      </w:tr>
      <w:tr w:rsidR="003118F3" w:rsidRPr="003118F3" w14:paraId="60EE4582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2A71C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Cherry of the Rio Grande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1C639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Eugenia involucrate</w:t>
            </w:r>
          </w:p>
        </w:tc>
      </w:tr>
      <w:tr w:rsidR="003118F3" w:rsidRPr="003118F3" w14:paraId="46D7B50E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D6D09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Cocktail Grapefruit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CBFD2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Citrus x paradise ‘cocktail’</w:t>
            </w:r>
          </w:p>
        </w:tc>
      </w:tr>
      <w:tr w:rsidR="003118F3" w:rsidRPr="003118F3" w14:paraId="10CC3D0C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9A4CA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Fuyu Persimmon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3B6E6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Diospyros virginiana</w:t>
            </w:r>
          </w:p>
        </w:tc>
      </w:tr>
      <w:tr w:rsidR="003118F3" w:rsidRPr="003118F3" w14:paraId="451EC850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E9E46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Improved Meyer Lemon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A9DA7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 xml:space="preserve">Citrus x </w:t>
            </w: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meyeri</w:t>
            </w:r>
            <w:proofErr w:type="spellEnd"/>
          </w:p>
        </w:tc>
      </w:tr>
      <w:tr w:rsidR="003118F3" w:rsidRPr="003118F3" w14:paraId="2F4C9151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78B31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Iranian Lemon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3A061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 xml:space="preserve">Citrus </w:t>
            </w: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limetta</w:t>
            </w:r>
            <w:proofErr w:type="spellEnd"/>
          </w:p>
        </w:tc>
      </w:tr>
      <w:tr w:rsidR="003118F3" w:rsidRPr="003118F3" w14:paraId="7532F183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F8F5E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Kumquat, Meiwa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BD2CD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Fortunella</w:t>
            </w:r>
            <w:proofErr w:type="spellEnd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 xml:space="preserve"> </w:t>
            </w: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crassifolia</w:t>
            </w:r>
            <w:proofErr w:type="spellEnd"/>
          </w:p>
        </w:tc>
      </w:tr>
      <w:tr w:rsidR="003118F3" w:rsidRPr="003118F3" w14:paraId="34266633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83649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Lemonquat</w:t>
            </w:r>
            <w:proofErr w:type="spellEnd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, Dwarf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76690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 xml:space="preserve">Citrus x </w:t>
            </w: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citrofortunella</w:t>
            </w:r>
            <w:proofErr w:type="spellEnd"/>
          </w:p>
        </w:tc>
      </w:tr>
      <w:tr w:rsidR="003118F3" w:rsidRPr="003118F3" w14:paraId="4DB954F3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B7BBC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Minnie Royal Cherry, dwarf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6A087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Prunus avium</w:t>
            </w:r>
          </w:p>
        </w:tc>
      </w:tr>
      <w:tr w:rsidR="003118F3" w:rsidRPr="003118F3" w14:paraId="3DF7EACC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CDC6C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Pear Acres Home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0F586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Pyrus</w:t>
            </w:r>
          </w:p>
        </w:tc>
      </w:tr>
      <w:tr w:rsidR="003118F3" w:rsidRPr="003118F3" w14:paraId="15FC1494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77B22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bookmarkStart w:id="0" w:name="_GoBack"/>
            <w:bookmarkEnd w:id="0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Pear Baldwin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BBE30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Pyrus</w:t>
            </w:r>
          </w:p>
        </w:tc>
      </w:tr>
      <w:tr w:rsidR="003118F3" w:rsidRPr="003118F3" w14:paraId="543BD2E9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E1CC7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Pear Southern King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2BBCF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Pyrus</w:t>
            </w:r>
          </w:p>
        </w:tc>
      </w:tr>
      <w:tr w:rsidR="003118F3" w:rsidRPr="003118F3" w14:paraId="01A5D54E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715FB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 xml:space="preserve">Pear </w:t>
            </w: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Tennosui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2EFCA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Pyrus</w:t>
            </w:r>
          </w:p>
        </w:tc>
      </w:tr>
      <w:tr w:rsidR="003118F3" w:rsidRPr="003118F3" w14:paraId="5B919BE9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4B84C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 xml:space="preserve">Petite Negra Fig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F26D5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Ficus</w:t>
            </w:r>
            <w:proofErr w:type="spellEnd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 xml:space="preserve"> </w:t>
            </w: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carica</w:t>
            </w:r>
            <w:proofErr w:type="spellEnd"/>
          </w:p>
        </w:tc>
      </w:tr>
      <w:tr w:rsidR="003118F3" w:rsidRPr="003118F3" w14:paraId="50C5334A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70E03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 xml:space="preserve">Pineapple Guava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17729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Feijoa</w:t>
            </w:r>
            <w:proofErr w:type="spellEnd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 xml:space="preserve"> </w:t>
            </w: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sellowiana</w:t>
            </w:r>
            <w:proofErr w:type="spellEnd"/>
          </w:p>
        </w:tc>
      </w:tr>
      <w:tr w:rsidR="003118F3" w:rsidRPr="003118F3" w14:paraId="49734AD5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D7E17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Plum Weeping Santa Rosa, Semi dwarf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B1AE4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Prunus</w:t>
            </w:r>
          </w:p>
        </w:tc>
      </w:tr>
      <w:tr w:rsidR="003118F3" w:rsidRPr="003118F3" w14:paraId="43B1DE52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ABB72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Red Silk Pomegranate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5FE1A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Punica</w:t>
            </w:r>
            <w:proofErr w:type="spellEnd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 xml:space="preserve"> </w:t>
            </w: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granatum</w:t>
            </w:r>
            <w:proofErr w:type="spellEnd"/>
          </w:p>
        </w:tc>
      </w:tr>
      <w:tr w:rsidR="003118F3" w:rsidRPr="003118F3" w14:paraId="50F07496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AD672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Rio Frio Hardy Satsuma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1810C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Citrus reticulata hybrid</w:t>
            </w:r>
          </w:p>
        </w:tc>
      </w:tr>
      <w:tr w:rsidR="003118F3" w:rsidRPr="003118F3" w14:paraId="55478C0E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5866B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Rosenblum Blackberry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28E3D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Rubus</w:t>
            </w:r>
            <w:proofErr w:type="spellEnd"/>
          </w:p>
        </w:tc>
      </w:tr>
      <w:tr w:rsidR="003118F3" w:rsidRPr="003118F3" w14:paraId="0A99EA1C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4E362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Royal Lee Cherry, dwarf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3E876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Prunus avium</w:t>
            </w:r>
          </w:p>
        </w:tc>
      </w:tr>
      <w:tr w:rsidR="003118F3" w:rsidRPr="003118F3" w14:paraId="1578EBE0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6F595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Salavatski</w:t>
            </w:r>
            <w:proofErr w:type="spellEnd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 xml:space="preserve"> Pomegranate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844EB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Punica</w:t>
            </w:r>
            <w:proofErr w:type="spellEnd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 xml:space="preserve"> </w:t>
            </w: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granatum</w:t>
            </w:r>
            <w:proofErr w:type="spellEnd"/>
          </w:p>
        </w:tc>
      </w:tr>
      <w:tr w:rsidR="003118F3" w:rsidRPr="003118F3" w14:paraId="4335582C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DB7A1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Surh</w:t>
            </w:r>
            <w:proofErr w:type="spellEnd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 xml:space="preserve"> Anor Pomegranate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A91B9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Punica</w:t>
            </w:r>
            <w:proofErr w:type="spellEnd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 xml:space="preserve"> </w:t>
            </w: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granatum</w:t>
            </w:r>
            <w:proofErr w:type="spellEnd"/>
          </w:p>
        </w:tc>
      </w:tr>
      <w:tr w:rsidR="003118F3" w:rsidRPr="003118F3" w14:paraId="4021BD33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47463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Ujukitsu</w:t>
            </w:r>
            <w:proofErr w:type="spellEnd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 xml:space="preserve"> Lemon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1E317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 xml:space="preserve">Citrus x </w:t>
            </w: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ujukitsu</w:t>
            </w:r>
            <w:proofErr w:type="spellEnd"/>
          </w:p>
        </w:tc>
      </w:tr>
      <w:tr w:rsidR="003118F3" w:rsidRPr="003118F3" w14:paraId="29B20B5B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4312E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lastRenderedPageBreak/>
              <w:t>Victoria Red Grape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FA1E1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Vitis</w:t>
            </w:r>
            <w:proofErr w:type="spellEnd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 xml:space="preserve"> vinifera</w:t>
            </w:r>
          </w:p>
        </w:tc>
      </w:tr>
      <w:tr w:rsidR="003118F3" w:rsidRPr="003118F3" w14:paraId="2835ABC6" w14:textId="77777777" w:rsidTr="003118F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A7B00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Wonderful Pomegranate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D79C7" w14:textId="77777777" w:rsidR="003118F3" w:rsidRPr="003118F3" w:rsidRDefault="003118F3" w:rsidP="003118F3">
            <w:pPr>
              <w:spacing w:after="0" w:line="215" w:lineRule="atLeast"/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</w:pP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Punica</w:t>
            </w:r>
            <w:proofErr w:type="spellEnd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 xml:space="preserve"> </w:t>
            </w:r>
            <w:proofErr w:type="spellStart"/>
            <w:r w:rsidRPr="003118F3">
              <w:rPr>
                <w:rFonts w:ascii="&amp;quot" w:eastAsia="Times New Roman" w:hAnsi="&amp;quot" w:cs="Times New Roman"/>
                <w:color w:val="433C3A"/>
                <w:sz w:val="20"/>
                <w:szCs w:val="20"/>
              </w:rPr>
              <w:t>granatum</w:t>
            </w:r>
            <w:proofErr w:type="spellEnd"/>
          </w:p>
        </w:tc>
      </w:tr>
    </w:tbl>
    <w:p w14:paraId="4093A76B" w14:textId="7B8A876A" w:rsidR="00695302" w:rsidRDefault="00695302">
      <w:pPr>
        <w:rPr>
          <w:sz w:val="28"/>
          <w:szCs w:val="28"/>
        </w:rPr>
      </w:pPr>
    </w:p>
    <w:p w14:paraId="0C79DBA8" w14:textId="39EC701B" w:rsidR="00695302" w:rsidRDefault="00695302">
      <w:pPr>
        <w:rPr>
          <w:sz w:val="28"/>
          <w:szCs w:val="28"/>
        </w:rPr>
      </w:pPr>
    </w:p>
    <w:p w14:paraId="3E959EDD" w14:textId="0CFC6313" w:rsidR="00695302" w:rsidRDefault="0069530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3954"/>
        <w:gridCol w:w="2781"/>
      </w:tblGrid>
      <w:tr w:rsidR="00695302" w14:paraId="3CEA4E62" w14:textId="77777777" w:rsidTr="00595559">
        <w:tc>
          <w:tcPr>
            <w:tcW w:w="2605" w:type="dxa"/>
          </w:tcPr>
          <w:p w14:paraId="73DEB3C4" w14:textId="77777777" w:rsidR="00695302" w:rsidRPr="00695302" w:rsidRDefault="00695302" w:rsidP="00595559">
            <w:pPr>
              <w:rPr>
                <w:b/>
                <w:sz w:val="28"/>
                <w:szCs w:val="28"/>
              </w:rPr>
            </w:pPr>
            <w:r w:rsidRPr="00695302">
              <w:rPr>
                <w:b/>
                <w:sz w:val="28"/>
                <w:szCs w:val="28"/>
              </w:rPr>
              <w:t>FRUIT</w:t>
            </w:r>
          </w:p>
          <w:p w14:paraId="41A35F36" w14:textId="77777777" w:rsidR="00695302" w:rsidRPr="00695302" w:rsidRDefault="00695302" w:rsidP="00595559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14:paraId="338881F2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16EDE6E6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OFFERED IN 2019</w:t>
            </w:r>
          </w:p>
          <w:p w14:paraId="3FBFD20F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FRUIT TREE SALE</w:t>
            </w:r>
          </w:p>
        </w:tc>
      </w:tr>
      <w:tr w:rsidR="00695302" w14:paraId="6E976C29" w14:textId="77777777" w:rsidTr="00595559">
        <w:tc>
          <w:tcPr>
            <w:tcW w:w="2605" w:type="dxa"/>
          </w:tcPr>
          <w:p w14:paraId="03CDE3A4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Apple</w:t>
            </w:r>
          </w:p>
        </w:tc>
        <w:tc>
          <w:tcPr>
            <w:tcW w:w="3960" w:type="dxa"/>
          </w:tcPr>
          <w:p w14:paraId="0CA2BC7C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Sundowner</w:t>
            </w:r>
          </w:p>
        </w:tc>
        <w:tc>
          <w:tcPr>
            <w:tcW w:w="2785" w:type="dxa"/>
          </w:tcPr>
          <w:p w14:paraId="5A259379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</w:tr>
      <w:tr w:rsidR="00695302" w14:paraId="5CFB9E69" w14:textId="77777777" w:rsidTr="00595559">
        <w:tc>
          <w:tcPr>
            <w:tcW w:w="2605" w:type="dxa"/>
          </w:tcPr>
          <w:p w14:paraId="421D4D9E" w14:textId="1051E329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Blackberries</w:t>
            </w:r>
          </w:p>
        </w:tc>
        <w:tc>
          <w:tcPr>
            <w:tcW w:w="3960" w:type="dxa"/>
          </w:tcPr>
          <w:p w14:paraId="79376F73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Rosenblum</w:t>
            </w:r>
          </w:p>
        </w:tc>
        <w:tc>
          <w:tcPr>
            <w:tcW w:w="2785" w:type="dxa"/>
          </w:tcPr>
          <w:p w14:paraId="5EBB92CD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</w:tr>
      <w:tr w:rsidR="00695302" w14:paraId="313AAA58" w14:textId="77777777" w:rsidTr="00595559">
        <w:tc>
          <w:tcPr>
            <w:tcW w:w="2605" w:type="dxa"/>
          </w:tcPr>
          <w:p w14:paraId="3BF8F71D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Calamondin</w:t>
            </w:r>
          </w:p>
        </w:tc>
        <w:tc>
          <w:tcPr>
            <w:tcW w:w="3960" w:type="dxa"/>
          </w:tcPr>
          <w:p w14:paraId="592CECA0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2B7E8ED7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</w:tr>
      <w:tr w:rsidR="00695302" w14:paraId="6624B513" w14:textId="77777777" w:rsidTr="00595559">
        <w:tc>
          <w:tcPr>
            <w:tcW w:w="2605" w:type="dxa"/>
          </w:tcPr>
          <w:p w14:paraId="32A5BC73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Cherry of the Rio Grande</w:t>
            </w:r>
          </w:p>
        </w:tc>
        <w:tc>
          <w:tcPr>
            <w:tcW w:w="3960" w:type="dxa"/>
          </w:tcPr>
          <w:p w14:paraId="1B3B5063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4D8799D1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</w:tr>
      <w:tr w:rsidR="00695302" w14:paraId="1E614D27" w14:textId="77777777" w:rsidTr="00595559">
        <w:tc>
          <w:tcPr>
            <w:tcW w:w="2605" w:type="dxa"/>
          </w:tcPr>
          <w:p w14:paraId="2943850D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Cocktail Grapefruit</w:t>
            </w:r>
          </w:p>
        </w:tc>
        <w:tc>
          <w:tcPr>
            <w:tcW w:w="3960" w:type="dxa"/>
          </w:tcPr>
          <w:p w14:paraId="1E5413D3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1A893FCD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</w:tr>
      <w:tr w:rsidR="00695302" w14:paraId="1555573B" w14:textId="77777777" w:rsidTr="00595559">
        <w:tc>
          <w:tcPr>
            <w:tcW w:w="2605" w:type="dxa"/>
          </w:tcPr>
          <w:p w14:paraId="15D9950E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Grapes</w:t>
            </w:r>
          </w:p>
        </w:tc>
        <w:tc>
          <w:tcPr>
            <w:tcW w:w="3960" w:type="dxa"/>
          </w:tcPr>
          <w:p w14:paraId="5738034A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Victoria Red</w:t>
            </w:r>
          </w:p>
        </w:tc>
        <w:tc>
          <w:tcPr>
            <w:tcW w:w="2785" w:type="dxa"/>
          </w:tcPr>
          <w:p w14:paraId="1AE3197C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</w:tr>
      <w:tr w:rsidR="00695302" w14:paraId="3A9FE81A" w14:textId="77777777" w:rsidTr="00595559">
        <w:tc>
          <w:tcPr>
            <w:tcW w:w="2605" w:type="dxa"/>
          </w:tcPr>
          <w:p w14:paraId="06003A38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Lemon</w:t>
            </w:r>
          </w:p>
        </w:tc>
        <w:tc>
          <w:tcPr>
            <w:tcW w:w="3960" w:type="dxa"/>
          </w:tcPr>
          <w:p w14:paraId="51C62A45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Iranian</w:t>
            </w:r>
          </w:p>
        </w:tc>
        <w:tc>
          <w:tcPr>
            <w:tcW w:w="2785" w:type="dxa"/>
          </w:tcPr>
          <w:p w14:paraId="3A506E30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no</w:t>
            </w:r>
          </w:p>
        </w:tc>
      </w:tr>
      <w:tr w:rsidR="00695302" w14:paraId="1EBE3EAF" w14:textId="77777777" w:rsidTr="00595559">
        <w:tc>
          <w:tcPr>
            <w:tcW w:w="2605" w:type="dxa"/>
          </w:tcPr>
          <w:p w14:paraId="2397FDEC" w14:textId="77777777" w:rsidR="00695302" w:rsidRPr="00695302" w:rsidRDefault="00695302" w:rsidP="00595559">
            <w:pPr>
              <w:tabs>
                <w:tab w:val="left" w:pos="1182"/>
              </w:tabs>
              <w:rPr>
                <w:b/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Lemon</w:t>
            </w:r>
            <w:r w:rsidRPr="00695302">
              <w:rPr>
                <w:b/>
                <w:sz w:val="28"/>
                <w:szCs w:val="28"/>
              </w:rPr>
              <w:tab/>
            </w:r>
          </w:p>
        </w:tc>
        <w:tc>
          <w:tcPr>
            <w:tcW w:w="3960" w:type="dxa"/>
          </w:tcPr>
          <w:p w14:paraId="18F4FD5C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Improved Meyer</w:t>
            </w:r>
          </w:p>
        </w:tc>
        <w:tc>
          <w:tcPr>
            <w:tcW w:w="2785" w:type="dxa"/>
          </w:tcPr>
          <w:p w14:paraId="09A875DC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yes</w:t>
            </w:r>
          </w:p>
        </w:tc>
      </w:tr>
      <w:tr w:rsidR="00695302" w14:paraId="5E80DE01" w14:textId="77777777" w:rsidTr="00595559">
        <w:tc>
          <w:tcPr>
            <w:tcW w:w="2605" w:type="dxa"/>
          </w:tcPr>
          <w:p w14:paraId="0377772D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Lemon</w:t>
            </w:r>
          </w:p>
        </w:tc>
        <w:tc>
          <w:tcPr>
            <w:tcW w:w="3960" w:type="dxa"/>
          </w:tcPr>
          <w:p w14:paraId="1923A449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proofErr w:type="spellStart"/>
            <w:r w:rsidRPr="00695302">
              <w:rPr>
                <w:sz w:val="28"/>
                <w:szCs w:val="28"/>
              </w:rPr>
              <w:t>Ujukitsu</w:t>
            </w:r>
            <w:proofErr w:type="spellEnd"/>
          </w:p>
        </w:tc>
        <w:tc>
          <w:tcPr>
            <w:tcW w:w="2785" w:type="dxa"/>
          </w:tcPr>
          <w:p w14:paraId="07623B12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yes</w:t>
            </w:r>
          </w:p>
        </w:tc>
      </w:tr>
      <w:tr w:rsidR="00695302" w14:paraId="3B1BC73E" w14:textId="77777777" w:rsidTr="00595559">
        <w:tc>
          <w:tcPr>
            <w:tcW w:w="2605" w:type="dxa"/>
          </w:tcPr>
          <w:p w14:paraId="10D1BC9C" w14:textId="77777777" w:rsidR="00695302" w:rsidRPr="00695302" w:rsidRDefault="00695302" w:rsidP="00595559">
            <w:pPr>
              <w:tabs>
                <w:tab w:val="left" w:pos="1182"/>
              </w:tabs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Orange</w:t>
            </w:r>
          </w:p>
        </w:tc>
        <w:tc>
          <w:tcPr>
            <w:tcW w:w="3960" w:type="dxa"/>
          </w:tcPr>
          <w:p w14:paraId="593D63E5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Satsuma Mandarin</w:t>
            </w:r>
          </w:p>
        </w:tc>
        <w:tc>
          <w:tcPr>
            <w:tcW w:w="2785" w:type="dxa"/>
          </w:tcPr>
          <w:p w14:paraId="232E1D03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</w:tr>
      <w:tr w:rsidR="00695302" w14:paraId="06BBD3AF" w14:textId="77777777" w:rsidTr="00595559">
        <w:tc>
          <w:tcPr>
            <w:tcW w:w="2605" w:type="dxa"/>
          </w:tcPr>
          <w:p w14:paraId="33B7767B" w14:textId="77777777" w:rsidR="00695302" w:rsidRPr="00695302" w:rsidRDefault="00695302" w:rsidP="00595559">
            <w:pPr>
              <w:tabs>
                <w:tab w:val="left" w:pos="1182"/>
              </w:tabs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Orange</w:t>
            </w:r>
          </w:p>
        </w:tc>
        <w:tc>
          <w:tcPr>
            <w:tcW w:w="3960" w:type="dxa"/>
          </w:tcPr>
          <w:p w14:paraId="2049282C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 xml:space="preserve">Satsuma </w:t>
            </w:r>
            <w:proofErr w:type="spellStart"/>
            <w:r w:rsidRPr="00695302">
              <w:rPr>
                <w:sz w:val="28"/>
                <w:szCs w:val="28"/>
              </w:rPr>
              <w:t>Changsat</w:t>
            </w:r>
            <w:proofErr w:type="spellEnd"/>
            <w:r w:rsidRPr="00695302">
              <w:rPr>
                <w:sz w:val="28"/>
                <w:szCs w:val="28"/>
              </w:rPr>
              <w:t xml:space="preserve"> #47</w:t>
            </w:r>
          </w:p>
        </w:tc>
        <w:tc>
          <w:tcPr>
            <w:tcW w:w="2785" w:type="dxa"/>
          </w:tcPr>
          <w:p w14:paraId="3196F182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</w:tr>
      <w:tr w:rsidR="00695302" w14:paraId="21AE0E9A" w14:textId="77777777" w:rsidTr="00595559">
        <w:tc>
          <w:tcPr>
            <w:tcW w:w="2605" w:type="dxa"/>
          </w:tcPr>
          <w:p w14:paraId="6EB490AD" w14:textId="77777777" w:rsidR="00695302" w:rsidRPr="00695302" w:rsidRDefault="00695302" w:rsidP="00595559">
            <w:pPr>
              <w:tabs>
                <w:tab w:val="left" w:pos="1182"/>
              </w:tabs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Orange</w:t>
            </w:r>
          </w:p>
        </w:tc>
        <w:tc>
          <w:tcPr>
            <w:tcW w:w="3960" w:type="dxa"/>
          </w:tcPr>
          <w:p w14:paraId="201F2E37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673CC713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</w:tr>
      <w:tr w:rsidR="00695302" w14:paraId="5A9532D6" w14:textId="77777777" w:rsidTr="00595559">
        <w:tc>
          <w:tcPr>
            <w:tcW w:w="2605" w:type="dxa"/>
          </w:tcPr>
          <w:p w14:paraId="2D72F699" w14:textId="77777777" w:rsidR="00695302" w:rsidRPr="00695302" w:rsidRDefault="00695302" w:rsidP="00595559">
            <w:pPr>
              <w:tabs>
                <w:tab w:val="left" w:pos="1182"/>
              </w:tabs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Orangequat</w:t>
            </w:r>
          </w:p>
        </w:tc>
        <w:tc>
          <w:tcPr>
            <w:tcW w:w="3960" w:type="dxa"/>
          </w:tcPr>
          <w:p w14:paraId="2E6B1E74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5E7C1DEF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</w:tr>
      <w:tr w:rsidR="00695302" w14:paraId="0D43A16E" w14:textId="77777777" w:rsidTr="00595559">
        <w:tc>
          <w:tcPr>
            <w:tcW w:w="2605" w:type="dxa"/>
          </w:tcPr>
          <w:p w14:paraId="28CC33DB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Peach</w:t>
            </w:r>
          </w:p>
        </w:tc>
        <w:tc>
          <w:tcPr>
            <w:tcW w:w="3960" w:type="dxa"/>
          </w:tcPr>
          <w:p w14:paraId="3CEE128E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August Pride</w:t>
            </w:r>
          </w:p>
        </w:tc>
        <w:tc>
          <w:tcPr>
            <w:tcW w:w="2785" w:type="dxa"/>
          </w:tcPr>
          <w:p w14:paraId="144A9BB1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yes</w:t>
            </w:r>
          </w:p>
        </w:tc>
      </w:tr>
      <w:tr w:rsidR="00695302" w14:paraId="4999924E" w14:textId="77777777" w:rsidTr="00595559">
        <w:tc>
          <w:tcPr>
            <w:tcW w:w="2605" w:type="dxa"/>
          </w:tcPr>
          <w:p w14:paraId="7694C16A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Pear</w:t>
            </w:r>
          </w:p>
        </w:tc>
        <w:tc>
          <w:tcPr>
            <w:tcW w:w="3960" w:type="dxa"/>
          </w:tcPr>
          <w:p w14:paraId="43CCF226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Acres Home</w:t>
            </w:r>
          </w:p>
        </w:tc>
        <w:tc>
          <w:tcPr>
            <w:tcW w:w="2785" w:type="dxa"/>
          </w:tcPr>
          <w:p w14:paraId="28727259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yes</w:t>
            </w:r>
          </w:p>
        </w:tc>
      </w:tr>
      <w:tr w:rsidR="00695302" w14:paraId="474A8AE0" w14:textId="77777777" w:rsidTr="00595559">
        <w:tc>
          <w:tcPr>
            <w:tcW w:w="2605" w:type="dxa"/>
          </w:tcPr>
          <w:p w14:paraId="238E893D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Pear</w:t>
            </w:r>
          </w:p>
        </w:tc>
        <w:tc>
          <w:tcPr>
            <w:tcW w:w="3960" w:type="dxa"/>
          </w:tcPr>
          <w:p w14:paraId="2E33A6E7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Baldwin</w:t>
            </w:r>
          </w:p>
        </w:tc>
        <w:tc>
          <w:tcPr>
            <w:tcW w:w="2785" w:type="dxa"/>
          </w:tcPr>
          <w:p w14:paraId="0E96B92C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</w:tr>
      <w:tr w:rsidR="00695302" w14:paraId="40EB9953" w14:textId="77777777" w:rsidTr="00595559">
        <w:tc>
          <w:tcPr>
            <w:tcW w:w="2605" w:type="dxa"/>
          </w:tcPr>
          <w:p w14:paraId="11BE8E91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Pear</w:t>
            </w:r>
          </w:p>
        </w:tc>
        <w:tc>
          <w:tcPr>
            <w:tcW w:w="3960" w:type="dxa"/>
          </w:tcPr>
          <w:p w14:paraId="56700653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Southern King</w:t>
            </w:r>
          </w:p>
        </w:tc>
        <w:tc>
          <w:tcPr>
            <w:tcW w:w="2785" w:type="dxa"/>
          </w:tcPr>
          <w:p w14:paraId="22AF7A17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</w:tr>
      <w:tr w:rsidR="00695302" w14:paraId="4DBFE488" w14:textId="77777777" w:rsidTr="00595559">
        <w:tc>
          <w:tcPr>
            <w:tcW w:w="2605" w:type="dxa"/>
          </w:tcPr>
          <w:p w14:paraId="2965DE3E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Pear</w:t>
            </w:r>
          </w:p>
        </w:tc>
        <w:tc>
          <w:tcPr>
            <w:tcW w:w="3960" w:type="dxa"/>
          </w:tcPr>
          <w:p w14:paraId="440BC93D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proofErr w:type="spellStart"/>
            <w:r w:rsidRPr="00695302">
              <w:rPr>
                <w:sz w:val="28"/>
                <w:szCs w:val="28"/>
              </w:rPr>
              <w:t>Tennosui</w:t>
            </w:r>
            <w:proofErr w:type="spellEnd"/>
          </w:p>
        </w:tc>
        <w:tc>
          <w:tcPr>
            <w:tcW w:w="2785" w:type="dxa"/>
          </w:tcPr>
          <w:p w14:paraId="13340566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yes</w:t>
            </w:r>
          </w:p>
        </w:tc>
      </w:tr>
      <w:tr w:rsidR="00695302" w14:paraId="6D7F1902" w14:textId="77777777" w:rsidTr="00595559">
        <w:tc>
          <w:tcPr>
            <w:tcW w:w="2605" w:type="dxa"/>
          </w:tcPr>
          <w:p w14:paraId="55AF2460" w14:textId="77777777" w:rsidR="00695302" w:rsidRPr="00695302" w:rsidRDefault="00695302" w:rsidP="00595559">
            <w:pPr>
              <w:tabs>
                <w:tab w:val="left" w:pos="1182"/>
              </w:tabs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Persimmon</w:t>
            </w:r>
          </w:p>
        </w:tc>
        <w:tc>
          <w:tcPr>
            <w:tcW w:w="3960" w:type="dxa"/>
          </w:tcPr>
          <w:p w14:paraId="3B135117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6F1AAD81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</w:tr>
      <w:tr w:rsidR="00695302" w:rsidRPr="00B3080D" w14:paraId="41A4652F" w14:textId="77777777" w:rsidTr="00595559">
        <w:tc>
          <w:tcPr>
            <w:tcW w:w="2605" w:type="dxa"/>
          </w:tcPr>
          <w:p w14:paraId="3FEF5857" w14:textId="77777777" w:rsidR="00695302" w:rsidRPr="00695302" w:rsidRDefault="00695302" w:rsidP="00595559">
            <w:pPr>
              <w:tabs>
                <w:tab w:val="left" w:pos="1182"/>
              </w:tabs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Persimmon</w:t>
            </w:r>
          </w:p>
        </w:tc>
        <w:tc>
          <w:tcPr>
            <w:tcW w:w="3960" w:type="dxa"/>
          </w:tcPr>
          <w:p w14:paraId="5C1CC9C3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Fuyu</w:t>
            </w:r>
          </w:p>
        </w:tc>
        <w:tc>
          <w:tcPr>
            <w:tcW w:w="2785" w:type="dxa"/>
          </w:tcPr>
          <w:p w14:paraId="5775149B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yes</w:t>
            </w:r>
          </w:p>
        </w:tc>
      </w:tr>
      <w:tr w:rsidR="00695302" w14:paraId="0009F1EE" w14:textId="77777777" w:rsidTr="00595559">
        <w:tc>
          <w:tcPr>
            <w:tcW w:w="2605" w:type="dxa"/>
          </w:tcPr>
          <w:p w14:paraId="5ACAA4F9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Persimmon</w:t>
            </w:r>
          </w:p>
        </w:tc>
        <w:tc>
          <w:tcPr>
            <w:tcW w:w="3960" w:type="dxa"/>
          </w:tcPr>
          <w:p w14:paraId="2B27C9B0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Weeping Persimmon</w:t>
            </w:r>
          </w:p>
        </w:tc>
        <w:tc>
          <w:tcPr>
            <w:tcW w:w="2785" w:type="dxa"/>
          </w:tcPr>
          <w:p w14:paraId="307127A0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yes</w:t>
            </w:r>
          </w:p>
        </w:tc>
      </w:tr>
      <w:tr w:rsidR="00695302" w14:paraId="312C558F" w14:textId="77777777" w:rsidTr="00595559">
        <w:tc>
          <w:tcPr>
            <w:tcW w:w="2605" w:type="dxa"/>
          </w:tcPr>
          <w:p w14:paraId="1892F1E8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Pineapple Guava</w:t>
            </w:r>
          </w:p>
        </w:tc>
        <w:tc>
          <w:tcPr>
            <w:tcW w:w="3960" w:type="dxa"/>
          </w:tcPr>
          <w:p w14:paraId="58571ED5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2146B8CD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</w:tr>
      <w:tr w:rsidR="00695302" w14:paraId="6A5440CC" w14:textId="77777777" w:rsidTr="00595559">
        <w:tc>
          <w:tcPr>
            <w:tcW w:w="2605" w:type="dxa"/>
          </w:tcPr>
          <w:p w14:paraId="0CDB1490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Plum</w:t>
            </w:r>
          </w:p>
        </w:tc>
        <w:tc>
          <w:tcPr>
            <w:tcW w:w="3960" w:type="dxa"/>
          </w:tcPr>
          <w:p w14:paraId="4BB081F9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Weeping Santa Rosa</w:t>
            </w:r>
          </w:p>
        </w:tc>
        <w:tc>
          <w:tcPr>
            <w:tcW w:w="2785" w:type="dxa"/>
          </w:tcPr>
          <w:p w14:paraId="4D7706FF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</w:tr>
      <w:tr w:rsidR="00695302" w14:paraId="1DF87ABE" w14:textId="77777777" w:rsidTr="00595559">
        <w:tc>
          <w:tcPr>
            <w:tcW w:w="2605" w:type="dxa"/>
          </w:tcPr>
          <w:p w14:paraId="3D46BBFC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Pomegranate</w:t>
            </w:r>
          </w:p>
        </w:tc>
        <w:tc>
          <w:tcPr>
            <w:tcW w:w="3960" w:type="dxa"/>
          </w:tcPr>
          <w:p w14:paraId="5DA67F46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Austin</w:t>
            </w:r>
          </w:p>
        </w:tc>
        <w:tc>
          <w:tcPr>
            <w:tcW w:w="2785" w:type="dxa"/>
          </w:tcPr>
          <w:p w14:paraId="576D7A45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</w:tr>
      <w:tr w:rsidR="00695302" w14:paraId="5366D2E2" w14:textId="77777777" w:rsidTr="00595559">
        <w:tc>
          <w:tcPr>
            <w:tcW w:w="2605" w:type="dxa"/>
          </w:tcPr>
          <w:p w14:paraId="60897E0C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Pomegranate</w:t>
            </w:r>
          </w:p>
        </w:tc>
        <w:tc>
          <w:tcPr>
            <w:tcW w:w="3960" w:type="dxa"/>
          </w:tcPr>
          <w:p w14:paraId="15B586F3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Red Silk</w:t>
            </w:r>
          </w:p>
        </w:tc>
        <w:tc>
          <w:tcPr>
            <w:tcW w:w="2785" w:type="dxa"/>
          </w:tcPr>
          <w:p w14:paraId="7006E407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yes</w:t>
            </w:r>
          </w:p>
        </w:tc>
      </w:tr>
      <w:tr w:rsidR="00695302" w14:paraId="377BA0D9" w14:textId="77777777" w:rsidTr="00595559">
        <w:tc>
          <w:tcPr>
            <w:tcW w:w="2605" w:type="dxa"/>
          </w:tcPr>
          <w:p w14:paraId="2AB50923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lastRenderedPageBreak/>
              <w:t>Pomegranate</w:t>
            </w:r>
          </w:p>
        </w:tc>
        <w:tc>
          <w:tcPr>
            <w:tcW w:w="3960" w:type="dxa"/>
          </w:tcPr>
          <w:p w14:paraId="7E2C3FCE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proofErr w:type="spellStart"/>
            <w:r w:rsidRPr="00695302">
              <w:rPr>
                <w:sz w:val="28"/>
                <w:szCs w:val="28"/>
              </w:rPr>
              <w:t>Salavatski</w:t>
            </w:r>
            <w:proofErr w:type="spellEnd"/>
          </w:p>
        </w:tc>
        <w:tc>
          <w:tcPr>
            <w:tcW w:w="2785" w:type="dxa"/>
          </w:tcPr>
          <w:p w14:paraId="0298B59B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yes</w:t>
            </w:r>
          </w:p>
        </w:tc>
      </w:tr>
      <w:tr w:rsidR="00695302" w14:paraId="32D561AC" w14:textId="77777777" w:rsidTr="00595559">
        <w:tc>
          <w:tcPr>
            <w:tcW w:w="2605" w:type="dxa"/>
          </w:tcPr>
          <w:p w14:paraId="1CD67EC0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commentRangeStart w:id="1"/>
            <w:commentRangeStart w:id="2"/>
            <w:r w:rsidRPr="00695302">
              <w:rPr>
                <w:sz w:val="28"/>
                <w:szCs w:val="28"/>
              </w:rPr>
              <w:t>Pomegranate</w:t>
            </w:r>
            <w:commentRangeEnd w:id="1"/>
            <w:r w:rsidRPr="00695302">
              <w:rPr>
                <w:rStyle w:val="CommentReference"/>
                <w:sz w:val="28"/>
                <w:szCs w:val="28"/>
              </w:rPr>
              <w:commentReference w:id="1"/>
            </w:r>
            <w:commentRangeEnd w:id="2"/>
            <w:r w:rsidR="00595559">
              <w:rPr>
                <w:rStyle w:val="CommentReference"/>
              </w:rPr>
              <w:commentReference w:id="2"/>
            </w:r>
          </w:p>
        </w:tc>
        <w:tc>
          <w:tcPr>
            <w:tcW w:w="3960" w:type="dxa"/>
          </w:tcPr>
          <w:p w14:paraId="6BC95507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Wonderful</w:t>
            </w:r>
          </w:p>
        </w:tc>
        <w:tc>
          <w:tcPr>
            <w:tcW w:w="2785" w:type="dxa"/>
          </w:tcPr>
          <w:p w14:paraId="25CFE01C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yes</w:t>
            </w:r>
          </w:p>
        </w:tc>
      </w:tr>
      <w:tr w:rsidR="00695302" w14:paraId="3632993A" w14:textId="77777777" w:rsidTr="00595559">
        <w:trPr>
          <w:trHeight w:val="197"/>
        </w:trPr>
        <w:tc>
          <w:tcPr>
            <w:tcW w:w="2605" w:type="dxa"/>
          </w:tcPr>
          <w:p w14:paraId="3F10D29C" w14:textId="77777777" w:rsidR="00695302" w:rsidRPr="00695302" w:rsidRDefault="00695302" w:rsidP="00595559">
            <w:pPr>
              <w:rPr>
                <w:sz w:val="28"/>
                <w:szCs w:val="28"/>
              </w:rPr>
            </w:pPr>
            <w:r w:rsidRPr="00695302">
              <w:rPr>
                <w:sz w:val="28"/>
                <w:szCs w:val="28"/>
              </w:rPr>
              <w:t>Pomegranate</w:t>
            </w:r>
          </w:p>
        </w:tc>
        <w:tc>
          <w:tcPr>
            <w:tcW w:w="3960" w:type="dxa"/>
          </w:tcPr>
          <w:p w14:paraId="036C7D52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741073AD" w14:textId="77777777" w:rsidR="00695302" w:rsidRPr="00695302" w:rsidRDefault="00695302" w:rsidP="00595559">
            <w:pPr>
              <w:rPr>
                <w:sz w:val="28"/>
                <w:szCs w:val="28"/>
              </w:rPr>
            </w:pPr>
          </w:p>
        </w:tc>
      </w:tr>
    </w:tbl>
    <w:p w14:paraId="49717AC3" w14:textId="77777777" w:rsidR="00695302" w:rsidRDefault="00695302">
      <w:pPr>
        <w:rPr>
          <w:sz w:val="28"/>
          <w:szCs w:val="28"/>
        </w:rPr>
      </w:pPr>
    </w:p>
    <w:sectPr w:rsidR="0069530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ames Stepp" w:date="2018-07-15T20:38:00Z" w:initials="JS">
    <w:p w14:paraId="4E2D16C4" w14:textId="77777777" w:rsidR="00595559" w:rsidRDefault="00595559" w:rsidP="00695302">
      <w:pPr>
        <w:pStyle w:val="CommentText"/>
      </w:pPr>
      <w:r>
        <w:rPr>
          <w:rStyle w:val="CommentReference"/>
        </w:rPr>
        <w:annotationRef/>
      </w:r>
      <w:r>
        <w:t>sa</w:t>
      </w:r>
    </w:p>
  </w:comment>
  <w:comment w:id="2" w:author="Linda Bair" w:date="2018-11-06T08:12:00Z" w:initials="LB">
    <w:p w14:paraId="22B47AD5" w14:textId="00D90B9C" w:rsidR="00595559" w:rsidRDefault="0059555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2D16C4" w15:done="1"/>
  <w15:commentEx w15:paraId="22B47AD5" w15:paraIdParent="4E2D16C4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2D16C4" w16cid:durableId="1EF62F43"/>
  <w16cid:commentId w16cid:paraId="22B47AD5" w16cid:durableId="1F8BCB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8F6B4" w14:textId="77777777" w:rsidR="00BC7292" w:rsidRDefault="00BC7292" w:rsidP="002D64A8">
      <w:pPr>
        <w:spacing w:after="0" w:line="240" w:lineRule="auto"/>
      </w:pPr>
      <w:r>
        <w:separator/>
      </w:r>
    </w:p>
  </w:endnote>
  <w:endnote w:type="continuationSeparator" w:id="0">
    <w:p w14:paraId="666E8AAF" w14:textId="77777777" w:rsidR="00BC7292" w:rsidRDefault="00BC7292" w:rsidP="002D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1EF52" w14:textId="77777777" w:rsidR="00BC7292" w:rsidRDefault="00BC7292" w:rsidP="002D64A8">
      <w:pPr>
        <w:spacing w:after="0" w:line="240" w:lineRule="auto"/>
      </w:pPr>
      <w:r>
        <w:separator/>
      </w:r>
    </w:p>
  </w:footnote>
  <w:footnote w:type="continuationSeparator" w:id="0">
    <w:p w14:paraId="5F10B7BB" w14:textId="77777777" w:rsidR="00BC7292" w:rsidRDefault="00BC7292" w:rsidP="002D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4CBFE" w14:textId="6DA975A5" w:rsidR="00595559" w:rsidRPr="002D64A8" w:rsidRDefault="00595559" w:rsidP="002D64A8">
    <w:pPr>
      <w:pStyle w:val="Header"/>
      <w:jc w:val="center"/>
      <w:rPr>
        <w:sz w:val="32"/>
        <w:szCs w:val="32"/>
      </w:rPr>
    </w:pPr>
    <w:r w:rsidRPr="002D64A8">
      <w:rPr>
        <w:sz w:val="32"/>
        <w:szCs w:val="32"/>
      </w:rPr>
      <w:t>The Backyard Orchard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 Stepp">
    <w15:presenceInfo w15:providerId="Windows Live" w15:userId="797af79ce740c784"/>
  </w15:person>
  <w15:person w15:author="Linda Bair">
    <w15:presenceInfo w15:providerId="Windows Live" w15:userId="ab1fb3d2c1ca44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2F"/>
    <w:rsid w:val="00021E67"/>
    <w:rsid w:val="00025687"/>
    <w:rsid w:val="000449D5"/>
    <w:rsid w:val="00122C64"/>
    <w:rsid w:val="00131E33"/>
    <w:rsid w:val="001F71A2"/>
    <w:rsid w:val="00237502"/>
    <w:rsid w:val="0024742F"/>
    <w:rsid w:val="002D64A8"/>
    <w:rsid w:val="002D6768"/>
    <w:rsid w:val="003118F3"/>
    <w:rsid w:val="00311AC5"/>
    <w:rsid w:val="00337013"/>
    <w:rsid w:val="003934AC"/>
    <w:rsid w:val="003B6868"/>
    <w:rsid w:val="004218B7"/>
    <w:rsid w:val="004F0C2B"/>
    <w:rsid w:val="00595559"/>
    <w:rsid w:val="006152FB"/>
    <w:rsid w:val="006518D2"/>
    <w:rsid w:val="00695302"/>
    <w:rsid w:val="00747510"/>
    <w:rsid w:val="007E170C"/>
    <w:rsid w:val="00826B88"/>
    <w:rsid w:val="00863197"/>
    <w:rsid w:val="008C23FB"/>
    <w:rsid w:val="008E2A2A"/>
    <w:rsid w:val="00920B4F"/>
    <w:rsid w:val="00923FFE"/>
    <w:rsid w:val="00981B5F"/>
    <w:rsid w:val="00982E76"/>
    <w:rsid w:val="00993603"/>
    <w:rsid w:val="009E2A4E"/>
    <w:rsid w:val="00AE0FCA"/>
    <w:rsid w:val="00AE269A"/>
    <w:rsid w:val="00B36582"/>
    <w:rsid w:val="00BC7292"/>
    <w:rsid w:val="00C22E19"/>
    <w:rsid w:val="00CA07A8"/>
    <w:rsid w:val="00CA2629"/>
    <w:rsid w:val="00D83413"/>
    <w:rsid w:val="00DC3493"/>
    <w:rsid w:val="00E00C2F"/>
    <w:rsid w:val="00E05515"/>
    <w:rsid w:val="00E442C0"/>
    <w:rsid w:val="00E53131"/>
    <w:rsid w:val="00E5591E"/>
    <w:rsid w:val="00F82A84"/>
    <w:rsid w:val="00FE33D6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A18B5"/>
  <w15:chartTrackingRefBased/>
  <w15:docId w15:val="{1BB42C4B-AE70-41E6-B95F-F6211753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7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A8"/>
  </w:style>
  <w:style w:type="paragraph" w:styleId="Footer">
    <w:name w:val="footer"/>
    <w:basedOn w:val="Normal"/>
    <w:link w:val="FooterChar"/>
    <w:uiPriority w:val="99"/>
    <w:unhideWhenUsed/>
    <w:rsid w:val="002D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A8"/>
  </w:style>
  <w:style w:type="paragraph" w:styleId="Title">
    <w:name w:val="Title"/>
    <w:basedOn w:val="Normal"/>
    <w:next w:val="Normal"/>
    <w:link w:val="TitleChar"/>
    <w:uiPriority w:val="10"/>
    <w:qFormat/>
    <w:rsid w:val="00AE0F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E2A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9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5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0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5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5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://fbmg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tbend.agrilife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Stepp</dc:creator>
  <cp:keywords/>
  <dc:description/>
  <cp:lastModifiedBy>Linda Bair</cp:lastModifiedBy>
  <cp:revision>3</cp:revision>
  <cp:lastPrinted>2018-11-06T14:13:00Z</cp:lastPrinted>
  <dcterms:created xsi:type="dcterms:W3CDTF">2019-04-29T13:03:00Z</dcterms:created>
  <dcterms:modified xsi:type="dcterms:W3CDTF">2019-05-02T20:59:00Z</dcterms:modified>
</cp:coreProperties>
</file>